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357143.xml.htm"/>
      <w:bookmarkStart w:id="1" w:name="kswkform4_178535714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Hatto Christopher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1240 WOODWARD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M/C: 482-22381-1003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DETROIT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48265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General Motors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 &amp; CAO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6,895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18,899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Tia Y. Turk, Attorney-In-Fact for Mr. Hatto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92153" TargetMode="External"/><Relationship Id="rId5" Type="http://schemas.openxmlformats.org/officeDocument/2006/relationships/hyperlink" Target="http://www.sec.gov/cgi-bin/browse-edgar?action=getcompany&amp;CIK=00014678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569</Words>
  <Characters>3093</Characters>
  <CharactersWithSpaces>3594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