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001-34960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1240 Woodward Avenue</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Detroit, Michigan</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48265</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640"/>
          </w:cols>
          <w:pgMar w:left="440" w:top="293" w:right="619" w:bottom="1440" w:gutter="0" w:footer="0" w:header="0"/>
        </w:sectPr>
      </w:pPr>
    </w:p>
    <w:p>
      <w:pPr>
        <w:spacing w:after="0" w:line="266" w:lineRule="auto"/>
        <w:rPr>
          <w:sz w:val="20"/>
          <w:szCs w:val="20"/>
          <w:color w:val="auto"/>
        </w:rPr>
      </w:pPr>
      <w:r>
        <w:rPr>
          <w:rFonts w:ascii="Times New Roman" w:cs="Times New Roman" w:eastAsia="Times New Roman" w:hAnsi="Times New Roman"/>
          <w:sz w:val="18"/>
          <w:szCs w:val="18"/>
          <w:color w:val="auto"/>
        </w:rPr>
        <w:t>On October 23, 2026, Christopher T. Hatto, Vice President, Global Business Solutions and Chief Accounting Officer of General Motors Company (the “Company”), notified the Company of his decision to retire, effective April 1, 2027 (the “Retirement Date”). Mr. Hatto’s decision to retire is not the result of any disagreement with the Company on any matter relating to the Company’s operations, policies or practices.</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Mr. Hatto will continue to serve as the Company’s principal accounting officer through the Retirement Date to support an orderly transition. The Company will announce the appointment of a successor principal accounting officer at a later date.</w:t>
      </w:r>
    </w:p>
    <w:p>
      <w:pPr>
        <w:sectPr>
          <w:pgSz w:w="11900" w:h="16838" w:orient="portrait"/>
          <w:cols w:equalWidth="0" w:num="1">
            <w:col w:w="10840"/>
          </w:cols>
          <w:pgMar w:left="440" w:top="293" w:right="6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660" w:type="dxa"/>
            <w:vAlign w:val="bottom"/>
          </w:tcPr>
          <w:p>
            <w:pPr>
              <w:spacing w:after="0"/>
              <w:rPr>
                <w:sz w:val="24"/>
                <w:szCs w:val="24"/>
                <w:color w:val="auto"/>
              </w:rPr>
            </w:pP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October 29, 2026</w:t>
            </w:r>
          </w:p>
        </w:tc>
        <w:tc>
          <w:tcPr>
            <w:tcW w:w="240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36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2026-10-29T15:33:44Z</dcterms:created>
  <dcterms:modified xsi:type="dcterms:W3CDTF">2026-10-29T15:33:44Z</dcterms:modified>
</cp:coreProperties>
</file>