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5059.xml.htm"/>
      <w:bookmarkStart w:id="1" w:name="kswkform4_17818150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Barra Mary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 WOODWARD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482-22381-1003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48265-3000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6,867</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599,109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6,867</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85.1</w:t>
            </w:r>
            <w:r>
              <w:rPr>
                <w:rFonts w:ascii="Times;serif" w:hAnsi="Times;serif"/>
                <w:color w:val="008000"/>
                <w:position w:val="7"/>
                <w:sz w:val="16"/>
                <w:sz w:val="20"/>
                <w:shd w:fill="FFFFFF" w:val="clear"/>
              </w:rPr>
              <w:t>(1)</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592,242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83,476</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49.46</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675,718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83,476</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85.1</w:t>
            </w:r>
            <w:r>
              <w:rPr>
                <w:rFonts w:ascii="Times;serif" w:hAnsi="Times;serif"/>
                <w:color w:val="008000"/>
                <w:position w:val="7"/>
                <w:sz w:val="16"/>
                <w:sz w:val="20"/>
                <w:shd w:fill="FFFFFF" w:val="clear"/>
              </w:rPr>
              <w:t>(1)</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592,242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8,896</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52.16</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601,138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8,896</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85.1</w:t>
            </w:r>
            <w:r>
              <w:rPr>
                <w:rFonts w:ascii="Times;serif" w:hAnsi="Times;serif"/>
                <w:color w:val="008000"/>
                <w:position w:val="7"/>
                <w:sz w:val="16"/>
                <w:sz w:val="20"/>
                <w:shd w:fill="FFFFFF" w:val="clear"/>
              </w:rPr>
              <w:t>(1)</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592,242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02/07/2033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165,317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49.46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83,476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125,214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52.16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8,896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02/18/2031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137,082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the weighted average selling price of the shares. The shares were sold in multiple transactions at prices from $85.00 to $85.34, inclusive. The Reporting Person undertakes to provide to the SEC, GM and any security holder, upon request, full information regarding the number of shares sold at each price point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stock options were granted on February 7, 2023, and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stock options were granted on February 8, 2022, and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stock options were granted on February 18, 2021, and are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Ms. Barra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92154" TargetMode="External"/><Relationship Id="rId5" Type="http://schemas.openxmlformats.org/officeDocument/2006/relationships/hyperlink" Target="http://www.sec.gov/cgi-bin/browse-edgar?action=getcompany&amp;CIK=0001467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772</Words>
  <Characters>4077</Characters>
  <CharactersWithSpaces>4722</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